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6291" w14:textId="76307E76" w:rsidR="00AF6C25" w:rsidRPr="00845C3A" w:rsidRDefault="00647A67">
      <w:pPr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41BE834" wp14:editId="3D706E40">
            <wp:simplePos x="0" y="0"/>
            <wp:positionH relativeFrom="margin">
              <wp:align>right</wp:align>
            </wp:positionH>
            <wp:positionV relativeFrom="paragraph">
              <wp:posOffset>13231</wp:posOffset>
            </wp:positionV>
            <wp:extent cx="1331595" cy="453390"/>
            <wp:effectExtent l="0" t="0" r="1905" b="3810"/>
            <wp:wrapNone/>
            <wp:docPr id="1210368753" name="image1.png" descr="Ein Bild, das Schrift, Text, Grafiken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in Bild, das Schrift, Text, Grafiken, Typografie enthält.&#10;&#10;Automatisch generierte Beschreibu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845C3A" w:rsidRP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>Часто</w:t>
      </w:r>
      <w:proofErr w:type="spellEnd"/>
      <w:r w:rsidR="00845C3A" w:rsidRP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>задаваемые</w:t>
      </w:r>
      <w:proofErr w:type="spellEnd"/>
      <w:r w:rsidR="00845C3A" w:rsidRP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>вопросы</w:t>
      </w:r>
      <w:proofErr w:type="spellEnd"/>
      <w:r w:rsid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 xml:space="preserve"> </w:t>
      </w:r>
      <w:r w:rsidR="00845C3A" w:rsidRP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>easyGoSi</w:t>
      </w:r>
      <w:r w:rsidR="00D44DFE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 xml:space="preserve"> </w:t>
      </w:r>
      <w:r w:rsidR="00D44DFE" w:rsidRPr="00845C3A">
        <w:rPr>
          <w:rFonts w:ascii="PT Sans" w:eastAsia="PT Sans" w:hAnsi="PT Sans" w:cs="PT Sans"/>
          <w:b/>
          <w:bCs/>
          <w:color w:val="0083A4"/>
          <w:kern w:val="0"/>
          <w:sz w:val="36"/>
          <w:szCs w:val="36"/>
          <w14:ligatures w14:val="none"/>
        </w:rPr>
        <w:t>FAQ</w:t>
      </w:r>
    </w:p>
    <w:p w14:paraId="2E7CB107" w14:textId="77777777" w:rsidR="0012538E" w:rsidRDefault="0012538E" w:rsidP="00647A67">
      <w:pP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</w:p>
    <w:p w14:paraId="31B0BCF9" w14:textId="75D2AE7C" w:rsidR="00845C3A" w:rsidRPr="00647A67" w:rsidRDefault="00845C3A" w:rsidP="00647A67">
      <w:pP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Каков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вес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одной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унции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647A6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Одна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унция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соответствует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весу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31,1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грамма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2D6B5DD5" w14:textId="7D82E830" w:rsidR="00845C3A" w:rsidRPr="00845C3A" w:rsidRDefault="00845C3A" w:rsidP="00845C3A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Может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покупатель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сам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выбирать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размеры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слитков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и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номинал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монет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ab/>
      </w:r>
      <w:r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Да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26350A" w:rsidRPr="0026350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одноразовой</w:t>
      </w:r>
      <w:proofErr w:type="spellEnd"/>
      <w:r w:rsidR="0026350A" w:rsidRPr="0026350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26350A" w:rsidRPr="0026350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покупке</w:t>
      </w:r>
      <w:proofErr w:type="spellEnd"/>
      <w:r w:rsidR="0026350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может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выбрать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следующие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варианты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</w:p>
    <w:p w14:paraId="6BB1D85F" w14:textId="107E7475" w:rsidR="00845C3A" w:rsidRPr="00845C3A" w:rsidRDefault="00845C3A" w:rsidP="00845C3A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Золотые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слитки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1 г, 5 г, 10 г, 20 г, 1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унция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(31,1 г)</w:t>
      </w:r>
      <w:r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50 г, 100 г, 250 г, 500 г, 1 000 г.</w:t>
      </w:r>
    </w:p>
    <w:p w14:paraId="0248EDBA" w14:textId="23799121" w:rsidR="00845C3A" w:rsidRPr="00F0450D" w:rsidRDefault="00845C3A" w:rsidP="00F0450D">
      <w:pP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Какие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монеты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покупает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клиент</w:t>
      </w:r>
      <w:proofErr w:type="spellEnd"/>
      <w:r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="00F0450D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Золотые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монеты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¼, ½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или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1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унция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Крюгерранд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Кленовый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лист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Венская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филармония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а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также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AB3787" w:rsidRPr="00AB378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Австралийский</w:t>
      </w:r>
      <w:proofErr w:type="spellEnd"/>
      <w:r w:rsidR="00AB3787" w:rsidRPr="00AB378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AB3787" w:rsidRPr="00AB378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кенгуру</w:t>
      </w:r>
      <w:proofErr w:type="spellEnd"/>
      <w:r w:rsidR="00AB3787" w:rsidRPr="00AB378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детскому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тарифу</w:t>
      </w:r>
      <w:proofErr w:type="spellEnd"/>
      <w:r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easyGoSi </w:t>
      </w:r>
      <w:r w:rsidR="00AB378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als </w:t>
      </w:r>
      <w:r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Geschenk für Kinder</w:t>
      </w:r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42D4A2A5" w14:textId="77777777" w:rsidR="00845C3A" w:rsidRPr="00845C3A" w:rsidRDefault="00845C3A" w:rsidP="00845C3A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Серебряные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монеты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1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унция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"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Ноев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ковчег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" и "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Австралийский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кенгуру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"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детскому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тарифу</w:t>
      </w:r>
      <w:proofErr w:type="spellEnd"/>
      <w:r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63D42AD7" w14:textId="3F425E12" w:rsidR="00845C3A" w:rsidRPr="00AB3787" w:rsidRDefault="0012538E" w:rsidP="00AB3787">
      <w:pP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4E17B" wp14:editId="701FA9D5">
            <wp:simplePos x="0" y="0"/>
            <wp:positionH relativeFrom="margin">
              <wp:align>left</wp:align>
            </wp:positionH>
            <wp:positionV relativeFrom="paragraph">
              <wp:posOffset>3205840</wp:posOffset>
            </wp:positionV>
            <wp:extent cx="2838450" cy="1675765"/>
            <wp:effectExtent l="0" t="0" r="0" b="635"/>
            <wp:wrapNone/>
            <wp:docPr id="5" name="Grafik 5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reensho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45C3A"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Сберегательный</w:t>
      </w:r>
      <w:proofErr w:type="spellEnd"/>
      <w:r w:rsidR="00845C3A"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план</w:t>
      </w:r>
      <w:proofErr w:type="spellEnd"/>
      <w:r w:rsidR="00845C3A" w:rsidRPr="00845C3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r w:rsidR="00AB378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Срок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24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месяцев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25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лет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обоснованных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случаях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срок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может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быть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увеличен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                     </w:t>
      </w:r>
      <w:r w:rsid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</w:t>
      </w:r>
      <w:proofErr w:type="spellEnd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наличии</w:t>
      </w:r>
      <w:proofErr w:type="spellEnd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сберегательного</w:t>
      </w:r>
      <w:proofErr w:type="spellEnd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плана</w:t>
      </w:r>
      <w:proofErr w:type="spellEnd"/>
      <w:r w:rsidR="002D1C3F" w:rsidRPr="002D1C3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(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независимо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вида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)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драгоценный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приобретается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7143A" w:rsidRPr="005714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="0057143A" w:rsidRPr="005714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7143A" w:rsidRPr="005714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всех</w:t>
      </w:r>
      <w:proofErr w:type="spellEnd"/>
      <w:r w:rsidR="0057143A" w:rsidRPr="005714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7143A" w:rsidRPr="005714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вкладчиков</w:t>
      </w:r>
      <w:proofErr w:type="spellEnd"/>
      <w:r w:rsidR="0057143A" w:rsidRPr="005714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один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из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пяти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последних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банковских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рабочих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дней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месяца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случае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с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золотыми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слитками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приобретаются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номиналы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хотя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разном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количестве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Слиток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весом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50 г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закупается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наибольшем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количестве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как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показано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ниже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том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числе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того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чтобы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обеспечить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доставку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из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сберегательных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планов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любое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время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без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дополнительных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затрат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  <w:r w:rsidR="00845C3A" w:rsidRPr="00845C3A">
        <w:rPr>
          <w:noProof/>
        </w:rPr>
        <w:t xml:space="preserve"> </w:t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  <w:r w:rsidR="00845C3A">
        <w:rPr>
          <w:noProof/>
        </w:rPr>
        <w:tab/>
      </w:r>
    </w:p>
    <w:p w14:paraId="5CE2D50F" w14:textId="77777777" w:rsidR="00845C3A" w:rsidRDefault="00845C3A" w:rsidP="00845C3A">
      <w:pPr>
        <w:spacing w:line="240" w:lineRule="auto"/>
        <w:rPr>
          <w:noProof/>
        </w:rPr>
      </w:pPr>
    </w:p>
    <w:p w14:paraId="205B8D1B" w14:textId="77777777" w:rsidR="0057143A" w:rsidRPr="00CD5BA9" w:rsidRDefault="0057143A" w:rsidP="00845C3A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lang w:eastAsia="de-DE"/>
          <w14:ligatures w14:val="none"/>
        </w:rPr>
      </w:pPr>
    </w:p>
    <w:p w14:paraId="0709620C" w14:textId="121CD503" w:rsidR="00845C3A" w:rsidRPr="00845C3A" w:rsidRDefault="00704C79" w:rsidP="00845C3A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Какова</w:t>
      </w:r>
      <w:proofErr w:type="spellEnd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сумма</w:t>
      </w:r>
      <w:proofErr w:type="spellEnd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заказа</w:t>
      </w:r>
      <w:proofErr w:type="spellEnd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для</w:t>
      </w:r>
      <w:proofErr w:type="spellEnd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сберегательного</w:t>
      </w:r>
      <w:proofErr w:type="spellEnd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плана</w:t>
      </w:r>
      <w:proofErr w:type="spellEnd"/>
      <w:r w:rsidRPr="00704C7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Сумма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заказа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-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это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общая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сумма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ежемесячных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покупок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подлежащих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оплате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(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ежемесячная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сумма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покупки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x 12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месяцев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x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срок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годах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).</w:t>
      </w:r>
    </w:p>
    <w:p w14:paraId="00EC8297" w14:textId="694806A8" w:rsidR="00845C3A" w:rsidRDefault="00DF444B" w:rsidP="00845C3A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DF44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Вариант</w:t>
      </w:r>
      <w:proofErr w:type="spellEnd"/>
      <w:r w:rsidRPr="00DF44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F44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доставки</w:t>
      </w:r>
      <w:proofErr w:type="spellEnd"/>
      <w:r w:rsidRPr="00DF44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F44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при</w:t>
      </w:r>
      <w:proofErr w:type="spellEnd"/>
      <w:r w:rsidRPr="00DF44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при</w:t>
      </w:r>
      <w:proofErr w:type="spellEnd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наличии</w:t>
      </w:r>
      <w:proofErr w:type="spellEnd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сберегательного</w:t>
      </w:r>
      <w:proofErr w:type="spellEnd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плана</w:t>
      </w:r>
      <w:proofErr w:type="spellEnd"/>
      <w:r w:rsidR="00E702B0" w:rsidRP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r w:rsidR="00E702B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покупке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рассрочку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возможны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варианты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доставки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50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граммов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1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унции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40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может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отдельно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отметить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это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заявке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покупку</w:t>
      </w:r>
      <w:proofErr w:type="spellEnd"/>
      <w:r w:rsidR="00845C3A" w:rsidRPr="00845C3A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73D2A5D3" w14:textId="4CF324FC" w:rsidR="00845C3A" w:rsidRPr="0054309F" w:rsidRDefault="00EC5DCE" w:rsidP="0054309F">
      <w:pP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</w:t>
      </w:r>
      <w:proofErr w:type="spellEnd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проводится</w:t>
      </w:r>
      <w:proofErr w:type="spellEnd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торговля</w:t>
      </w:r>
      <w:proofErr w:type="spellEnd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золотом</w:t>
      </w:r>
      <w:proofErr w:type="spellEnd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и </w:t>
      </w:r>
      <w:proofErr w:type="spellStart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серебром</w:t>
      </w:r>
      <w:proofErr w:type="spellEnd"/>
      <w:r w:rsidRPr="00EC5DC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="0054309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Торги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золотом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серебром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ведутся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круглосуточно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многочисленных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финансовых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центрах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Существует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также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несколько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так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называемых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фиксингов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когда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цена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определяется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спросом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предложением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Торговля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координируется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Лондонской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ассоциацией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рынка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металлов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(LBMA).</w:t>
      </w:r>
    </w:p>
    <w:p w14:paraId="4F78EA14" w14:textId="6CF03B43" w:rsidR="00432E4B" w:rsidRPr="00BC42CD" w:rsidRDefault="00432E4B" w:rsidP="00432E4B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Можно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оформить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тариф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"easyGoSi"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имя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ребенка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(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ребенок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является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BC42CD" w:rsidRPr="00BC42CD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владельцем</w:t>
      </w:r>
      <w:proofErr w:type="spellEnd"/>
      <w:r w:rsidR="00BC42CD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договора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)? </w:t>
      </w:r>
      <w:r w:rsidR="00BC42CD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ребенок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быть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владельцем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договора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78FA5456" w14:textId="18B2D3E2" w:rsidR="00432E4B" w:rsidRPr="0012538E" w:rsidRDefault="00432E4B" w:rsidP="00432E4B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Могут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клиенты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приостановить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действие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своего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сберегательного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контракта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12538E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приостановка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бесплатна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возможна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любое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время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срок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24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месяцев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43177934" w14:textId="0367C6CD" w:rsidR="00432E4B" w:rsidRPr="00432E4B" w:rsidRDefault="00432E4B" w:rsidP="00432E4B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Что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нужно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знать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об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НДС? </w:t>
      </w:r>
      <w: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-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без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НДС </w:t>
      </w:r>
      <w:r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-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без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НДС </w:t>
      </w:r>
      <w:r w:rsidR="0012538E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-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облагается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НДС 19 %. (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Исключение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хранение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складе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беспошлинной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торговли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) </w:t>
      </w:r>
      <w:r w:rsidR="0012538E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-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облагается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НДС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ставке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19% </w:t>
      </w:r>
    </w:p>
    <w:p w14:paraId="709B19BF" w14:textId="123974A5" w:rsidR="00432E4B" w:rsidRPr="001A19D6" w:rsidRDefault="001A19D6" w:rsidP="00432E4B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учитывается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прирост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стоимости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драгоценных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металлов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при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налогообложении</w:t>
      </w:r>
      <w:proofErr w:type="spellEnd"/>
      <w:r w:rsidRPr="001A19D6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доходы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прироста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капитала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освобождаются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подоходного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налога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после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годичного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периода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владения</w:t>
      </w:r>
      <w:proofErr w:type="spellEnd"/>
      <w:r w:rsidR="000D11CF" w:rsidRPr="000D11C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6BC21F05" w14:textId="2F9E6880" w:rsidR="00432E4B" w:rsidRPr="00432E4B" w:rsidRDefault="00432E4B" w:rsidP="00432E4B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Расходы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хранение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и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доставку</w:t>
      </w:r>
      <w:proofErr w:type="spellEnd"/>
      <w:r w:rsidR="000D11C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Стоимость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хранения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ABFFA55" w14:textId="13EB568F" w:rsidR="00432E4B" w:rsidRPr="00432E4B" w:rsidRDefault="00432E4B" w:rsidP="00432E4B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0,48 %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годовых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435421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0,60 %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годовых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8F0D7C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0,85 % </w:t>
      </w:r>
      <w:proofErr w:type="spellStart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годовых</w:t>
      </w:r>
      <w:proofErr w:type="spellEnd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таможенном</w:t>
      </w:r>
      <w:proofErr w:type="spellEnd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904DD5" w:rsidRPr="00904DD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складе</w:t>
      </w:r>
      <w:proofErr w:type="spellEnd"/>
      <w:r w:rsidR="000C7D30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указанные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расходы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включают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НДС. </w:t>
      </w:r>
    </w:p>
    <w:p w14:paraId="21F36533" w14:textId="4664608C" w:rsidR="00432E4B" w:rsidRPr="00432E4B" w:rsidRDefault="00432E4B" w:rsidP="00432E4B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Стоимость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доставки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(01/2023)</w:t>
      </w:r>
    </w:p>
    <w:p w14:paraId="7E634DA9" w14:textId="37A60E50" w:rsidR="00432E4B" w:rsidRPr="00432E4B" w:rsidRDefault="00432E4B" w:rsidP="00432E4B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1 000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евро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= 9,95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евро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r w:rsidR="000C7D30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€20 000 = €19,00, </w:t>
      </w:r>
      <w:r w:rsidR="000C7D30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250 000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евро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= 29,00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евро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</w:p>
    <w:p w14:paraId="4C57CD1D" w14:textId="6DBED4C4" w:rsidR="00432E4B" w:rsidRPr="00432E4B" w:rsidRDefault="00432E4B" w:rsidP="00432E4B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монеты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€5 000 = €14,50, </w:t>
      </w:r>
      <w:r w:rsidR="000C7D30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€10 000 = €19,50, </w:t>
      </w:r>
      <w:r w:rsidR="000C7D30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€50,000 = €29.00, </w:t>
      </w:r>
      <w:r w:rsidR="000C7D30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€50,001 = €49.00</w:t>
      </w:r>
    </w:p>
    <w:p w14:paraId="68109E5D" w14:textId="5F64AFA5" w:rsidR="00432E4B" w:rsidRDefault="00432E4B" w:rsidP="00432E4B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Доставка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осуществляется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только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после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оплаты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стоимости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доставки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либо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переводит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расходы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доставку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либо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эти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расходы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засчитываются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счет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ежемесячного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взноса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накопительному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плану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7E84527D" w14:textId="156F1952" w:rsidR="00432E4B" w:rsidRPr="00EE14CD" w:rsidRDefault="00432E4B" w:rsidP="00432E4B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доставляются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драгоценные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металлы</w:t>
      </w:r>
      <w:proofErr w:type="spellEnd"/>
      <w:r w:rsidRPr="00432E4B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Доставка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осуществляется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службой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cash-in-transit</w:t>
      </w:r>
      <w:r w:rsid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или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курьерской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службой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В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случае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регулярных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поставок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получает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электронное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сообщение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как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только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желаемый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запас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достигнут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</w:p>
    <w:p w14:paraId="3FD58F52" w14:textId="697F0EC5" w:rsidR="00432E4B" w:rsidRPr="00816409" w:rsidRDefault="00432E4B" w:rsidP="00432E4B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lastRenderedPageBreak/>
        <w:t>Могут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клиенты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сами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забрать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свои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драгоценные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металлы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="0081640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может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забрать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любое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время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Германии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после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предварительного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уведомления</w:t>
      </w:r>
      <w:proofErr w:type="spellEnd"/>
      <w:r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</w:p>
    <w:p w14:paraId="38648D6D" w14:textId="4391FD0D" w:rsidR="00432E4B" w:rsidRDefault="00F050A7" w:rsidP="00432E4B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Когда</w:t>
      </w:r>
      <w:proofErr w:type="spellEnd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оплачиваются</w:t>
      </w:r>
      <w:proofErr w:type="spellEnd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расходы</w:t>
      </w:r>
      <w:proofErr w:type="spellEnd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за</w:t>
      </w:r>
      <w:proofErr w:type="spellEnd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хранение</w:t>
      </w:r>
      <w:proofErr w:type="spellEnd"/>
      <w:r w:rsidRPr="00F050A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Счета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хранение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выставляются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ежегодно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31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января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платины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палладия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- 31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января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30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июля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а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технологических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металлов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-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ежеквартально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31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января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30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апреля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30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июля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31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октября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каждого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календарного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года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Эту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информацию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можно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найти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2476B4" w:rsidRPr="002476B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Общих</w:t>
      </w:r>
      <w:proofErr w:type="spellEnd"/>
      <w:r w:rsidR="002476B4" w:rsidRPr="002476B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2476B4" w:rsidRPr="002476B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услов</w:t>
      </w:r>
      <w:r w:rsidR="009F1B45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</w:t>
      </w:r>
      <w:r w:rsidR="009F1B45" w:rsidRPr="009F1B45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ях</w:t>
      </w:r>
      <w:proofErr w:type="spellEnd"/>
      <w:r w:rsidR="002476B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Golden Gates</w:t>
      </w:r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пункте</w:t>
      </w:r>
      <w:proofErr w:type="spellEnd"/>
      <w:r w:rsidR="00432E4B" w:rsidRPr="00432E4B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III.2.(5)</w:t>
      </w:r>
    </w:p>
    <w:p w14:paraId="00C62F04" w14:textId="2347F212" w:rsidR="00794EB7" w:rsidRP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рассчитываются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расходы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хранение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Стоимость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хранения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рассчитывается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ежедневно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отношению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к "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запасу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грамм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/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унций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",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находящемуся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хранении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рассчитывается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основе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дневной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закрытия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соответствующего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9C39FF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(Spotpreis)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плюс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3%.  </w:t>
      </w:r>
    </w:p>
    <w:p w14:paraId="4E065DFB" w14:textId="77777777" w:rsidR="00794EB7" w:rsidRP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Пример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хранение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50 г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                    </w:t>
      </w:r>
    </w:p>
    <w:p w14:paraId="6550427F" w14:textId="77777777" w:rsidR="00794EB7" w:rsidRP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конец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дня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€ 2 917,00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плюс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3% (€ 87,51) = € 3 004,51 =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база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расчета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платы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5313DF0C" w14:textId="77777777" w:rsidR="00794EB7" w:rsidRP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хранение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1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день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€ 3 004,51 x 0,48%: 360 = € 0,04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хранение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день</w:t>
      </w:r>
      <w:proofErr w:type="spellEnd"/>
    </w:p>
    <w:p w14:paraId="40E3A9A3" w14:textId="10DEA835" w:rsidR="00794EB7" w:rsidRPr="009C39FF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Застраховано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хранение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драгоценных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металлов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="009C39F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застрахованы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кражи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пожара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повреждения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водой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хранятся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как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отдельные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активы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13EBF0E2" w14:textId="76BCC991" w:rsidR="00794EB7" w:rsidRPr="00FE2257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Где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хранятся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драгоценные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металлы?</w:t>
      </w:r>
      <w:proofErr w:type="spellEnd"/>
      <w:r w:rsidR="00FE225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качестве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хранилищ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используются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высокозащищенные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склады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pro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aurum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/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Германия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Мюнхене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Geiger Edelmetalle AG /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Германия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Рёте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монет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Embraport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FE225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(</w:t>
      </w:r>
      <w:proofErr w:type="spellStart"/>
      <w:r w:rsidR="005B5FF9" w:rsidRPr="005B5FF9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таможенный</w:t>
      </w:r>
      <w:proofErr w:type="spellEnd"/>
      <w:r w:rsidR="005B5FF9" w:rsidRPr="005B5FF9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B5FF9" w:rsidRPr="005B5FF9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склад</w:t>
      </w:r>
      <w:proofErr w:type="spellEnd"/>
      <w:r w:rsidR="005B5FF9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Швейцария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Эмбрах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) и Loomis International AG /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Швейцария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FE225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(</w:t>
      </w:r>
      <w:proofErr w:type="spellStart"/>
      <w:r w:rsidR="005B5FF9" w:rsidRPr="005B5FF9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таможенный</w:t>
      </w:r>
      <w:proofErr w:type="spellEnd"/>
      <w:r w:rsidR="005B5FF9" w:rsidRPr="005B5FF9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B5FF9" w:rsidRPr="005B5FF9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склад</w:t>
      </w:r>
      <w:proofErr w:type="spellEnd"/>
      <w:r w:rsidR="002A3DA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Цюрих-Клотен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)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серебряных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слитков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757D2E99" w14:textId="210EA146" w:rsidR="00794EB7" w:rsidRPr="00FE2257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Что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такое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таможенный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склад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4F14C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4F14C4" w:rsidRPr="004F14C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Это</w:t>
      </w:r>
      <w:proofErr w:type="spellEnd"/>
      <w:r w:rsidR="004F14C4" w:rsidRPr="004F14C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беспошлинная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которой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могут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храниться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без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НДС.</w:t>
      </w:r>
    </w:p>
    <w:p w14:paraId="7B19A017" w14:textId="7834634D" w:rsidR="00794EB7" w:rsidRPr="004F14C4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Какое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назначение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должно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быть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указано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осуществлении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платежа?</w:t>
      </w:r>
      <w:proofErr w:type="spellEnd"/>
      <w:r w:rsidR="004F14C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AF4CFC" w:rsidRPr="00AF4CFC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="00AF4CFC" w:rsidRPr="00AF4CFC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платежа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используются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номер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заявки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имя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клиента</w:t>
      </w:r>
      <w:proofErr w:type="spellEnd"/>
      <w:r w:rsidR="00AF4CFC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</w:p>
    <w:p w14:paraId="06C744A3" w14:textId="06F65365" w:rsidR="00794EB7" w:rsidRPr="00A92CBA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Как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гарантируется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что</w:t>
      </w:r>
      <w:proofErr w:type="spellEnd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металлы</w:t>
      </w:r>
      <w:proofErr w:type="spellEnd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действительно</w:t>
      </w:r>
      <w:proofErr w:type="spellEnd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находятся</w:t>
      </w:r>
      <w:proofErr w:type="spellEnd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в </w:t>
      </w:r>
      <w:proofErr w:type="spellStart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наличии</w:t>
      </w:r>
      <w:proofErr w:type="spellEnd"/>
      <w:r w:rsidR="00217790" w:rsidRPr="00217790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="00A92CBA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Инвентаризация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металлов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регулярно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проверяется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двумя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независимыми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аудиторами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рамках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двухступенчатого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процесса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Ваш</w:t>
      </w:r>
      <w:proofErr w:type="spellEnd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партнер</w:t>
      </w:r>
      <w:proofErr w:type="spellEnd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предоставит</w:t>
      </w:r>
      <w:proofErr w:type="spellEnd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вам</w:t>
      </w:r>
      <w:proofErr w:type="spellEnd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отчет</w:t>
      </w:r>
      <w:proofErr w:type="spellEnd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о </w:t>
      </w:r>
      <w:proofErr w:type="spellStart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ежегодном</w:t>
      </w:r>
      <w:proofErr w:type="spellEnd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тестировании</w:t>
      </w:r>
      <w:proofErr w:type="spellEnd"/>
      <w:r w:rsidR="000F1863" w:rsidRPr="000F1863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50FB9FDE" w14:textId="1E35F384" w:rsidR="00794EB7" w:rsidRPr="005216F3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Могут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клиенты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продать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свои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драгоценные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металлы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любое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время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5216F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могут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продать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или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часть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своих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запасов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металлов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любое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время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Заявка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продажу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подается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свободной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форме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с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указанием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количества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банковского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счета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(IBAN) и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предъявлением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действительного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удостоверения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личности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Выручка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продажи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будет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переведена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счет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указанный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клиентом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4E097B5E" w14:textId="358173C9" w:rsidR="00794EB7" w:rsidRPr="005216F3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lastRenderedPageBreak/>
        <w:t>Варианты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оплаты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для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клиента</w:t>
      </w:r>
      <w:proofErr w:type="spellEnd"/>
      <w:r w:rsidRPr="00794EB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r w:rsidR="005216F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Разовая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банковским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переводом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</w:p>
    <w:p w14:paraId="4C1340FA" w14:textId="5CCEB23E" w:rsid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Сберегательный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план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Оплата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покупки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банковским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переводом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взнос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сбережения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постоянным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платежом</w:t>
      </w:r>
      <w:proofErr w:type="spellEnd"/>
    </w:p>
    <w:p w14:paraId="6812BE63" w14:textId="7D401AAA" w:rsidR="00794EB7" w:rsidRPr="005216F3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Что</w:t>
      </w:r>
      <w:proofErr w:type="spellEnd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происходит</w:t>
      </w:r>
      <w:proofErr w:type="spellEnd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с </w:t>
      </w:r>
      <w:proofErr w:type="spellStart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переплатой</w:t>
      </w:r>
      <w:proofErr w:type="spellEnd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за</w:t>
      </w:r>
      <w:proofErr w:type="spellEnd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разовые</w:t>
      </w:r>
      <w:proofErr w:type="spellEnd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покупки</w:t>
      </w:r>
      <w:proofErr w:type="spellEnd"/>
      <w:r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5216F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Переплаченные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суммы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будут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возвращены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счет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указанный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заявлении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63E8BB30" w14:textId="408E44D8" w:rsidR="00794EB7" w:rsidRPr="00BF192C" w:rsidRDefault="006D2873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Что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произойдет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если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клиент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досрочно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расторгнет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договор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купли-продажи</w:t>
      </w:r>
      <w:proofErr w:type="spellEnd"/>
      <w:r w:rsidRPr="006D2873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="00794EB7" w:rsidRPr="00BF192C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2621BB1" w14:textId="48127A19" w:rsidR="00794EB7" w:rsidRP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может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расторгнуть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договор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любое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время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38CD4DC9" w14:textId="2EE7066E" w:rsidR="00794EB7" w:rsidRP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расторжении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договора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может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либо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потребовать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поставки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приобретенных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сегодняшний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день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металлов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либо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продать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получить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эквивалентную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стоимость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0E9B6A3D" w14:textId="4B5113AB" w:rsidR="00794EB7" w:rsidRPr="008B1BA8" w:rsidRDefault="00794EB7" w:rsidP="00794EB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Прекращаются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платежи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клиента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автоматически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после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отмены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сберегательного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плана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8B1BA8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должен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отменить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перевод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средств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2E4B4BD4" w14:textId="17222918" w:rsidR="00794EB7" w:rsidRP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Что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происходит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с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платежами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по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контрактам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которые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уже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полностью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оплачены</w:t>
      </w:r>
      <w:proofErr w:type="spellEnd"/>
      <w:r w:rsidRPr="000718B4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8B1BA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br/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Дальнейшие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закупки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драгоценных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металлов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будут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производиться</w:t>
      </w:r>
      <w:proofErr w:type="spellEnd"/>
      <w:r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</w:p>
    <w:p w14:paraId="796EA49D" w14:textId="77777777" w:rsidR="00794EB7" w:rsidRDefault="00794EB7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</w:p>
    <w:p w14:paraId="5FD1BC21" w14:textId="77777777" w:rsidR="008932E2" w:rsidRDefault="008932E2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</w:p>
    <w:p w14:paraId="6D7A2376" w14:textId="77777777" w:rsidR="008932E2" w:rsidRDefault="008932E2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</w:p>
    <w:p w14:paraId="3C28C91F" w14:textId="77777777" w:rsidR="008932E2" w:rsidRPr="00794EB7" w:rsidRDefault="008932E2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</w:p>
    <w:p w14:paraId="0CB3379B" w14:textId="3596720C" w:rsidR="00794EB7" w:rsidRDefault="00D3698F" w:rsidP="00794EB7">
      <w:pPr>
        <w:spacing w:line="240" w:lineRule="auto"/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</w:pP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lastRenderedPageBreak/>
        <w:t>Что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является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определяющим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для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количества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металла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в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конце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срока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действия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договора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о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покупке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металла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в </w:t>
      </w:r>
      <w:proofErr w:type="spellStart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рассрочку</w:t>
      </w:r>
      <w:proofErr w:type="spellEnd"/>
      <w:r w:rsidRPr="00D3698F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?</w:t>
      </w:r>
      <w: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регулярных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фиксированных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депозитах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инвесторы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покупают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больше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золота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когда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цены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него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низкие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и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меньше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когда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цены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него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высокие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  <w:r w:rsidR="000718B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Таким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образом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используются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колебания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В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результате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клиент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получает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более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низкую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цену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в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долгосрочной</w:t>
      </w:r>
      <w:proofErr w:type="spellEnd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794EB7" w:rsidRPr="00794EB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перспективе</w:t>
      </w:r>
      <w:proofErr w:type="spellEnd"/>
      <w:r w:rsid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и,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следовательно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более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высокие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показатели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более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высоких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запасах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металла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Этот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эффект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называется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эффектом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средней</w:t>
      </w:r>
      <w:proofErr w:type="spellEnd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627258" w:rsidRP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стоимости</w:t>
      </w:r>
      <w:proofErr w:type="spellEnd"/>
      <w:r w:rsid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(</w:t>
      </w:r>
      <w:proofErr w:type="spellStart"/>
      <w:r w:rsid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Cost</w:t>
      </w:r>
      <w:proofErr w:type="spellEnd"/>
      <w:r w:rsidR="00627258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r w:rsidR="000E3194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Average Effekt).</w:t>
      </w:r>
    </w:p>
    <w:p w14:paraId="38ADC728" w14:textId="449BEE4C" w:rsidR="00540492" w:rsidRPr="00CD5BA9" w:rsidRDefault="00327351" w:rsidP="00540492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327351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Можно</w:t>
      </w:r>
      <w:proofErr w:type="spellEnd"/>
      <w:r w:rsidRPr="00327351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327351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ли</w:t>
      </w:r>
      <w:proofErr w:type="spellEnd"/>
      <w:r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купить</w:t>
      </w:r>
      <w:proofErr w:type="spellEnd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драгоценные</w:t>
      </w:r>
      <w:proofErr w:type="spellEnd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металлы</w:t>
      </w:r>
      <w:proofErr w:type="spellEnd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для</w:t>
      </w:r>
      <w:proofErr w:type="spellEnd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компании</w:t>
      </w:r>
      <w:proofErr w:type="spellEnd"/>
      <w:r w:rsidR="00540492" w:rsidRPr="00540492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CD5BA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как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правило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можно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купить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драгоценные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металлы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компании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Адрес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должен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быть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адресом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компании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Обязательно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должна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быть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приложена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копия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удостоверения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личности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управляющего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директора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Также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необходимы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: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выписка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из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торгового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реестра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список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акционеров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Если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акционеров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несколько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страница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2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заявления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должна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быть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заполнена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подписана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отдельно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каждого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акционера</w:t>
      </w:r>
      <w:proofErr w:type="spellEnd"/>
      <w:r w:rsidR="00540492" w:rsidRPr="00540492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p w14:paraId="4EED2D37" w14:textId="4A30DC37" w:rsidR="00ED5897" w:rsidRPr="00CD5BA9" w:rsidRDefault="00ED5897" w:rsidP="00ED5897">
      <w:pPr>
        <w:spacing w:line="240" w:lineRule="auto"/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</w:pPr>
      <w:proofErr w:type="spellStart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Что</w:t>
      </w:r>
      <w:proofErr w:type="spellEnd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следует</w:t>
      </w:r>
      <w:proofErr w:type="spellEnd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учитывать</w:t>
      </w:r>
      <w:proofErr w:type="spellEnd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при</w:t>
      </w:r>
      <w:proofErr w:type="spellEnd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оформлении</w:t>
      </w:r>
      <w:proofErr w:type="spellEnd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>наследства</w:t>
      </w:r>
      <w:proofErr w:type="spellEnd"/>
      <w:r w:rsidRPr="00ED5897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t xml:space="preserve">? </w:t>
      </w:r>
      <w:r w:rsidR="00CD5BA9">
        <w:rPr>
          <w:rFonts w:ascii="PT Sans" w:eastAsia="PT Sans" w:hAnsi="PT Sans" w:cs="PT Sans"/>
          <w:b/>
          <w:bCs/>
          <w:color w:val="2A4D70"/>
          <w:kern w:val="0"/>
          <w:sz w:val="24"/>
          <w:szCs w:val="24"/>
          <w:lang w:eastAsia="de-DE"/>
          <w14:ligatures w14:val="none"/>
        </w:rPr>
        <w:br/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Заполните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заявление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easyGoSi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имени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наследников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наследники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должны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подписать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заявление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Заполните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подпишите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страницу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2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заявления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отдельно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для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каждого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из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наследников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Приложите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копию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удостоверения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личности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каждого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наследника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.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Приложить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список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всех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участников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(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наследников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),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их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дату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рождения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,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место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рождения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 xml:space="preserve"> и </w:t>
      </w:r>
      <w:proofErr w:type="spellStart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гражданство</w:t>
      </w:r>
      <w:proofErr w:type="spellEnd"/>
      <w:r w:rsidRPr="00ED5897">
        <w:rPr>
          <w:rFonts w:ascii="PT Sans" w:eastAsia="PT Sans" w:hAnsi="PT Sans" w:cs="PT Sans"/>
          <w:color w:val="595959" w:themeColor="text1" w:themeTint="A6"/>
          <w:kern w:val="0"/>
          <w14:ligatures w14:val="none"/>
        </w:rPr>
        <w:t>.</w:t>
      </w:r>
    </w:p>
    <w:sectPr w:rsidR="00ED5897" w:rsidRPr="00CD5BA9" w:rsidSect="00845C3A">
      <w:pgSz w:w="11906" w:h="16838"/>
      <w:pgMar w:top="1134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3A"/>
    <w:rsid w:val="000718B4"/>
    <w:rsid w:val="000C7D30"/>
    <w:rsid w:val="000D11CF"/>
    <w:rsid w:val="000E3194"/>
    <w:rsid w:val="000F1863"/>
    <w:rsid w:val="00106378"/>
    <w:rsid w:val="0012538E"/>
    <w:rsid w:val="001A19D6"/>
    <w:rsid w:val="001D2B55"/>
    <w:rsid w:val="00217790"/>
    <w:rsid w:val="002476B4"/>
    <w:rsid w:val="0026350A"/>
    <w:rsid w:val="002A3DA4"/>
    <w:rsid w:val="002D1C3F"/>
    <w:rsid w:val="00327351"/>
    <w:rsid w:val="00432E4B"/>
    <w:rsid w:val="00435421"/>
    <w:rsid w:val="004F14C4"/>
    <w:rsid w:val="005216F3"/>
    <w:rsid w:val="00540492"/>
    <w:rsid w:val="0054309F"/>
    <w:rsid w:val="0057143A"/>
    <w:rsid w:val="005B5FF9"/>
    <w:rsid w:val="00627258"/>
    <w:rsid w:val="00647A67"/>
    <w:rsid w:val="006579FB"/>
    <w:rsid w:val="006A2BDA"/>
    <w:rsid w:val="006D2873"/>
    <w:rsid w:val="00704C79"/>
    <w:rsid w:val="00794EB7"/>
    <w:rsid w:val="007A6837"/>
    <w:rsid w:val="00816409"/>
    <w:rsid w:val="00845C3A"/>
    <w:rsid w:val="008932E2"/>
    <w:rsid w:val="008B1BA8"/>
    <w:rsid w:val="008F0D7C"/>
    <w:rsid w:val="00904DD5"/>
    <w:rsid w:val="009C39FF"/>
    <w:rsid w:val="009F1B45"/>
    <w:rsid w:val="00A92CBA"/>
    <w:rsid w:val="00AB3787"/>
    <w:rsid w:val="00AF4CFC"/>
    <w:rsid w:val="00AF6C25"/>
    <w:rsid w:val="00BC42CD"/>
    <w:rsid w:val="00BF192C"/>
    <w:rsid w:val="00C1050B"/>
    <w:rsid w:val="00CD5BA9"/>
    <w:rsid w:val="00D3698F"/>
    <w:rsid w:val="00D44DFE"/>
    <w:rsid w:val="00DF444B"/>
    <w:rsid w:val="00E702B0"/>
    <w:rsid w:val="00EC5DCE"/>
    <w:rsid w:val="00ED5897"/>
    <w:rsid w:val="00EE14CD"/>
    <w:rsid w:val="00F0450D"/>
    <w:rsid w:val="00F050A7"/>
    <w:rsid w:val="00F065F7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5590"/>
  <w15:chartTrackingRefBased/>
  <w15:docId w15:val="{90566FE3-239F-4067-ABF0-A542EF8E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3627.4B0A973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Finanz Maklerservice GmbH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Denk</dc:creator>
  <cp:keywords/>
  <dc:description/>
  <cp:lastModifiedBy>Viktoria Denk</cp:lastModifiedBy>
  <cp:revision>53</cp:revision>
  <dcterms:created xsi:type="dcterms:W3CDTF">2024-02-19T12:12:00Z</dcterms:created>
  <dcterms:modified xsi:type="dcterms:W3CDTF">2024-02-19T16:48:00Z</dcterms:modified>
</cp:coreProperties>
</file>